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BE" w:rsidRPr="002B6396" w:rsidRDefault="00624D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Обобщенная информация от элементах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="00075BC7"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="00075BC7"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политик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End"/>
      <w:r w:rsidR="00075BC7"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целей бухгалтерского учета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ФБУ «Авиалесоохрана»</w:t>
      </w:r>
      <w:bookmarkStart w:id="0" w:name="_GoBack"/>
      <w:bookmarkEnd w:id="0"/>
    </w:p>
    <w:p w:rsidR="00F03DBE" w:rsidRPr="002B6396" w:rsidRDefault="00F03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Учетная  политика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639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бюджетного учреждения «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B6396">
        <w:rPr>
          <w:rFonts w:hAnsi="Times New Roman" w:cs="Times New Roman"/>
          <w:color w:val="000000"/>
          <w:sz w:val="24"/>
          <w:szCs w:val="24"/>
          <w:lang w:val="ru-RU"/>
        </w:rPr>
        <w:t>виалесоохрана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(ФБУ «</w:t>
      </w:r>
      <w:proofErr w:type="spellStart"/>
      <w:r w:rsidR="002B6396">
        <w:rPr>
          <w:rFonts w:hAnsi="Times New Roman" w:cs="Times New Roman"/>
          <w:color w:val="000000"/>
          <w:sz w:val="24"/>
          <w:szCs w:val="24"/>
          <w:lang w:val="ru-RU"/>
        </w:rPr>
        <w:t>Авиалесоохрана</w:t>
      </w:r>
      <w:proofErr w:type="spellEnd"/>
      <w:r w:rsidR="002B6396">
        <w:rPr>
          <w:rFonts w:hAnsi="Times New Roman" w:cs="Times New Roman"/>
          <w:color w:val="000000"/>
          <w:sz w:val="24"/>
          <w:szCs w:val="24"/>
          <w:lang w:val="ru-RU"/>
        </w:rPr>
        <w:t>»)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учреждение) разработана в соответствии:</w:t>
      </w:r>
    </w:p>
    <w:p w:rsidR="00F03DBE" w:rsidRDefault="00075B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Минфина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Единому плану счетов № 157н);</w:t>
      </w:r>
    </w:p>
    <w:p w:rsidR="00F03DBE" w:rsidRDefault="00075B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от 16.12.2010 № 174н «Об утверждении Плана счетов бухгалтерского учета бюджетных учреждений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174н);</w:t>
      </w:r>
    </w:p>
    <w:p w:rsidR="00F03DBE" w:rsidRPr="002B6396" w:rsidRDefault="00075B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 w:rsidR="00F03DBE" w:rsidRPr="002B6396" w:rsidRDefault="00075B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от 29.11.2017 № 209н «Об утверждении Порядка применения классификации операций сектора государственного управления»(далее – приказ № 209н);</w:t>
      </w:r>
    </w:p>
    <w:p w:rsidR="00F03DBE" w:rsidRDefault="00075B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52н);</w:t>
      </w:r>
    </w:p>
    <w:p w:rsidR="00F03DBE" w:rsidRPr="002B6396" w:rsidRDefault="00075B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278н (далее – соответственно СГС «Учетная политика, оценочные значения и ошибки», СГС «События после отчетной даты», СГС «Отчет о движении денежных средств»), от 27.02.2018 № 32н (далее – СГС «Доходы»), от 28.02.2018 № 34н (далее – СГС «Непроизведенные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договоры»).</w:t>
      </w:r>
    </w:p>
    <w:p w:rsidR="00F03DBE" w:rsidRDefault="00075BC7">
      <w:pPr>
        <w:rPr>
          <w:rFonts w:hAnsi="Times New Roman" w:cs="Times New Roman"/>
          <w:color w:val="000000"/>
          <w:sz w:val="24"/>
          <w:szCs w:val="24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 исполнения полномочий получателя бюджетных средств Учреждение ведет учет в соответствии с приказом Минфина от 06.12.2010 №162н «Об утверждении плана счетов бюджетного учета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162н).</w:t>
      </w:r>
    </w:p>
    <w:p w:rsidR="00F03DBE" w:rsidRDefault="00F03DBE">
      <w:pPr>
        <w:rPr>
          <w:rFonts w:hAnsi="Times New Roman" w:cs="Times New Roman"/>
          <w:color w:val="000000"/>
          <w:sz w:val="24"/>
          <w:szCs w:val="24"/>
        </w:rPr>
      </w:pPr>
    </w:p>
    <w:p w:rsidR="00F03DBE" w:rsidRDefault="00075B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термины и сокращения</w:t>
      </w:r>
    </w:p>
    <w:p w:rsidR="00F03DBE" w:rsidRDefault="00F03DB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6"/>
        <w:gridCol w:w="7494"/>
      </w:tblGrid>
      <w:tr w:rsidR="00F03DBE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Расшифровка </w:t>
            </w:r>
          </w:p>
        </w:tc>
      </w:tr>
      <w:tr w:rsidR="00F03DBE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2B6396" w:rsidP="002B63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="00075B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5BC7"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5BC7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  <w:r w:rsidR="00075B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Авиалесоохрана</w:t>
            </w:r>
            <w:proofErr w:type="spellEnd"/>
            <w:r w:rsidR="00075BC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03DBE" w:rsidRPr="00624D4D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Pr="002B6396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 разряды номера счета в соответствии с Рабочим планом счетов</w:t>
            </w:r>
          </w:p>
        </w:tc>
      </w:tr>
      <w:tr w:rsidR="00F03DBE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Pr="002B6396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того, в каком разряде номера счета бухучета стоит обозначение:</w:t>
            </w:r>
          </w:p>
          <w:p w:rsidR="00F03DBE" w:rsidRPr="002B6396" w:rsidRDefault="00F03DBE">
            <w:pPr>
              <w:rPr>
                <w:lang w:val="ru-RU"/>
              </w:rPr>
            </w:pPr>
          </w:p>
          <w:p w:rsidR="00F03DBE" w:rsidRPr="002B6396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– 18 разряд – код вида финансового обеспечения (деятельности);</w:t>
            </w:r>
          </w:p>
          <w:p w:rsidR="00F03DBE" w:rsidRPr="002B6396" w:rsidRDefault="00F03DBE">
            <w:pPr>
              <w:rPr>
                <w:lang w:val="ru-RU"/>
              </w:rPr>
            </w:pPr>
          </w:p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подстатья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КОСГУ</w:t>
            </w:r>
          </w:p>
        </w:tc>
      </w:tr>
      <w:tr w:rsidR="00F03DBE"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3DBE" w:rsidRDefault="00F03DBE">
      <w:pPr>
        <w:rPr>
          <w:rFonts w:hAnsi="Times New Roman" w:cs="Times New Roman"/>
          <w:color w:val="000000"/>
          <w:sz w:val="24"/>
          <w:szCs w:val="24"/>
        </w:rPr>
      </w:pPr>
    </w:p>
    <w:p w:rsidR="00F03DBE" w:rsidRDefault="00075B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 . Общие положения</w:t>
      </w:r>
    </w:p>
    <w:p w:rsidR="002B6396" w:rsidRPr="002B6396" w:rsidRDefault="00075BC7" w:rsidP="002B6396">
      <w:pPr>
        <w:pStyle w:val="a3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Бухгалтерский учет ведет структурное подразделение – </w:t>
      </w:r>
      <w:r w:rsidR="002B6396" w:rsidRPr="002B6396">
        <w:rPr>
          <w:rFonts w:hAnsi="Times New Roman" w:cs="Times New Roman"/>
          <w:color w:val="000000"/>
          <w:sz w:val="24"/>
          <w:szCs w:val="24"/>
          <w:lang w:val="ru-RU"/>
        </w:rPr>
        <w:t>Отдел бухгалтерского учета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, возглавляемая </w:t>
      </w:r>
      <w:r w:rsidR="002B6396" w:rsidRPr="002B6396">
        <w:rPr>
          <w:rFonts w:hAnsi="Times New Roman" w:cs="Times New Roman"/>
          <w:color w:val="000000"/>
          <w:sz w:val="24"/>
          <w:szCs w:val="24"/>
          <w:lang w:val="ru-RU"/>
        </w:rPr>
        <w:t>начальником отдела, курируем</w:t>
      </w:r>
      <w:r w:rsidR="00950DDA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="002B6396"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главным бухгалтером.</w:t>
      </w:r>
    </w:p>
    <w:p w:rsidR="00F03DBE" w:rsidRPr="002B6396" w:rsidRDefault="00075BC7" w:rsidP="002B6396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Сотрудники бухгалтерии руководствуются в работе Положением о бухгалтерии, должностными инструкциями.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</w:t>
      </w:r>
      <w:r w:rsidR="007607DA" w:rsidRPr="007607DA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 ведение бухгалтерского учета в учреждении является главный бухгалтер</w:t>
      </w:r>
      <w:r w:rsidR="002B6396">
        <w:rPr>
          <w:rFonts w:hAnsi="Times New Roman" w:cs="Times New Roman"/>
          <w:color w:val="000000"/>
          <w:sz w:val="24"/>
          <w:szCs w:val="24"/>
          <w:lang w:val="ru-RU"/>
        </w:rPr>
        <w:t>, начальник отдела бухгалтерского учета.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часть 3 статьи 7 Закона от 06.12.2011 № 402-ФЗ, пункт 4 Инструкции к Единому плану счетов № 157н.</w:t>
      </w:r>
    </w:p>
    <w:p w:rsidR="00F03DBE" w:rsidRPr="002B6396" w:rsidRDefault="00E20D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75BC7" w:rsidRPr="002B6396">
        <w:rPr>
          <w:rFonts w:hAnsi="Times New Roman" w:cs="Times New Roman"/>
          <w:color w:val="000000"/>
          <w:sz w:val="24"/>
          <w:szCs w:val="24"/>
          <w:lang w:val="ru-RU"/>
        </w:rPr>
        <w:t>. В учреждении действуют комиссии:</w:t>
      </w:r>
    </w:p>
    <w:p w:rsidR="00F03DBE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– комиссия по поступлению и выбытию активов;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инвентаризационная комиссия;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комиссия по проверке показаний </w:t>
      </w:r>
      <w:r w:rsidR="00E20DC2">
        <w:rPr>
          <w:rFonts w:hAnsi="Times New Roman" w:cs="Times New Roman"/>
          <w:color w:val="000000"/>
          <w:sz w:val="24"/>
          <w:szCs w:val="24"/>
          <w:lang w:val="ru-RU"/>
        </w:rPr>
        <w:t>спи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дометров </w:t>
      </w: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автотранспорта ;</w:t>
      </w:r>
      <w:proofErr w:type="gramEnd"/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комиссия для проведения внезапной ревизии кассы .</w:t>
      </w:r>
    </w:p>
    <w:p w:rsidR="007607DA" w:rsidRPr="002B6396" w:rsidRDefault="007607D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Составы комиссии утверждаются локальными актами учреждения.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Учреждение публикует основные положения учетной политики на своем официальном</w:t>
      </w:r>
      <w:r w:rsidR="007607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сайте.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9 СГС «Учетная политика, оценочные значения и ошибки».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 При внесении изменений в учетную политику главный бухгалтер оценивает в 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Пояснениях к отчетности информации о существенных ошибках.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17, 20, 32 СГС «Учетная политика, оценочные значения и ошибки».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Технология  обработки</w:t>
      </w:r>
      <w:proofErr w:type="gramEnd"/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учетной информации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в электронном виде с применением программных продуктов «Бухгалтерия», «Зарплата».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6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2. С использованием телекоммуникационных каналов связи и электронной подписи</w:t>
      </w:r>
      <w:r w:rsidR="00E20D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бухгалтерия учреждения осуществляет электронный документооборот по следующим направлениям:</w:t>
      </w:r>
    </w:p>
    <w:p w:rsidR="00F03DBE" w:rsidRPr="002B6396" w:rsidRDefault="00075B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электронного документооборота с территориальным органом Федерального казначейства;</w:t>
      </w:r>
    </w:p>
    <w:p w:rsidR="00F03DBE" w:rsidRDefault="00075B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Default="00075B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отчетности по налогам, сборам и иным обязательным платежам в инспекцию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Pr="002B6396" w:rsidRDefault="00075B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отчетности в отделение Пенсионного фонда;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Правила документооборота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1. Порядок и сроки передачи первичных учетных документов для отражения в бухгалтерском учете устанавливаются в соответствии с </w:t>
      </w:r>
      <w:r w:rsidR="007607DA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учреждения.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:rsidR="00D617DF" w:rsidRPr="00665830" w:rsidRDefault="00075BC7">
      <w:pPr>
        <w:rPr>
          <w:rFonts w:hAnsi="Times New Roman" w:cs="Times New Roman"/>
          <w:sz w:val="24"/>
          <w:szCs w:val="24"/>
          <w:lang w:val="ru-RU"/>
        </w:rPr>
      </w:pPr>
      <w:r w:rsidRPr="00665830">
        <w:rPr>
          <w:rFonts w:hAnsi="Times New Roman" w:cs="Times New Roman"/>
          <w:sz w:val="24"/>
          <w:szCs w:val="24"/>
          <w:lang w:val="ru-RU"/>
        </w:rPr>
        <w:t xml:space="preserve">Электронные документы, подписанные квалифицированной электронной подписью, хранятся в электронном виде </w:t>
      </w:r>
      <w:r w:rsidR="00D617DF" w:rsidRPr="00665830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665830" w:rsidRPr="00665830">
        <w:rPr>
          <w:rFonts w:hAnsi="Times New Roman" w:cs="Times New Roman"/>
          <w:sz w:val="24"/>
          <w:szCs w:val="24"/>
          <w:lang w:val="ru-RU"/>
        </w:rPr>
        <w:t xml:space="preserve">специализированном программном обеспечении внутренний документооборот учреждения </w:t>
      </w:r>
      <w:proofErr w:type="spellStart"/>
      <w:r w:rsidR="00665830" w:rsidRPr="00665830">
        <w:rPr>
          <w:rFonts w:hAnsi="Times New Roman" w:cs="Times New Roman"/>
          <w:sz w:val="24"/>
          <w:szCs w:val="24"/>
          <w:lang w:val="ru-RU"/>
        </w:rPr>
        <w:t>DocsVision</w:t>
      </w:r>
      <w:proofErr w:type="spellEnd"/>
      <w:r w:rsidR="00665830" w:rsidRPr="00665830">
        <w:rPr>
          <w:rFonts w:hAnsi="Times New Roman" w:cs="Times New Roman"/>
          <w:sz w:val="24"/>
          <w:szCs w:val="24"/>
          <w:lang w:val="ru-RU"/>
        </w:rPr>
        <w:t>, предоставляющее техническую возможность ведения архива электронных документов с электронной подписью</w:t>
      </w:r>
      <w:r w:rsidRPr="00665830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F03DBE" w:rsidRPr="00D617DF" w:rsidRDefault="00075BC7">
      <w:pPr>
        <w:rPr>
          <w:rFonts w:hAnsi="Times New Roman" w:cs="Times New Roman"/>
          <w:color w:val="000000"/>
          <w:sz w:val="24"/>
          <w:szCs w:val="24"/>
          <w:lang w:val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617DF">
        <w:rPr>
          <w:rFonts w:hAnsi="Times New Roman" w:cs="Times New Roman"/>
          <w:color w:val="000000"/>
          <w:sz w:val="24"/>
          <w:szCs w:val="24"/>
          <w:lang w:val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Основание: пункт 33 СГС «Концептуальные основы бухучета и отчетности», пункт 14 Инструкции к Единому плану счетов № 157н.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 счетов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Бухгалтерский учет ведется с использованием Рабочего плана счетов, разработанного в соответствии с Инструкцией к Единому плану счетов № 157н, Инструкцией № 174н, за исключением операций, указанных в пункте 2 раздела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2 и 6 Инструкции к Единому плану счетов № 157н, пункт 19 СГС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отчетности», подпункт «б» пункта 9 СГС «Учетная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политика, оценочные значения и ошибки».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 отражении в бухучете хозяйственных операций 1–18 разряды номера счета Рабочего плана счетов формируются следующим образом.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7"/>
        <w:gridCol w:w="7313"/>
      </w:tblGrid>
      <w:tr w:rsidR="00F03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075B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proofErr w:type="spellEnd"/>
          </w:p>
          <w:p w:rsidR="00F03DBE" w:rsidRDefault="00F03DBE"/>
          <w:p w:rsidR="00F03DBE" w:rsidRDefault="00075B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  <w:t>номера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075B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F03DBE" w:rsidRPr="002B63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Pr="002B6396" w:rsidRDefault="00075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код вида услуги:</w:t>
            </w:r>
          </w:p>
          <w:p w:rsidR="00F03DBE" w:rsidRPr="002B6396" w:rsidRDefault="00075BC7" w:rsidP="00D54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54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407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54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Лесное </w:t>
            </w:r>
            <w:proofErr w:type="gramStart"/>
            <w:r w:rsidR="00D54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B6396">
              <w:rPr>
                <w:lang w:val="ru-RU"/>
              </w:rPr>
              <w:br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  <w:proofErr w:type="gramEnd"/>
          </w:p>
        </w:tc>
      </w:tr>
      <w:tr w:rsidR="00F03D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</w:tr>
      <w:tr w:rsidR="00F03DBE" w:rsidRPr="00624D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Pr="002B6396" w:rsidRDefault="00075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:rsidR="00F03DBE" w:rsidRPr="002B6396" w:rsidRDefault="00075BC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proofErr w:type="gramEnd"/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подвида доходов бюджетов;</w:t>
            </w:r>
          </w:p>
          <w:p w:rsidR="00F03DBE" w:rsidRDefault="00075BC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3DBE" w:rsidRPr="002B6396" w:rsidRDefault="00075BC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proofErr w:type="gramEnd"/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вида источников финансирования</w:t>
            </w:r>
            <w:r w:rsidRPr="002B6396">
              <w:rPr>
                <w:lang w:val="ru-RU"/>
              </w:rPr>
              <w:br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дефицитов бюджетов</w:t>
            </w:r>
          </w:p>
        </w:tc>
      </w:tr>
      <w:tr w:rsidR="00F03DBE" w:rsidRPr="00624D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075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Pr="002B6396" w:rsidRDefault="00075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(деятельности):</w:t>
            </w:r>
          </w:p>
          <w:p w:rsidR="00F03DBE" w:rsidRPr="002B6396" w:rsidRDefault="00075BC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приносящая доход деятельность (собственные доходы</w:t>
            </w:r>
            <w:r w:rsidRPr="002B6396">
              <w:rPr>
                <w:lang w:val="ru-RU"/>
              </w:rPr>
              <w:br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учреждения);</w:t>
            </w:r>
          </w:p>
          <w:p w:rsidR="00F03DBE" w:rsidRDefault="00075BC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3DBE" w:rsidRPr="002B6396" w:rsidRDefault="00075BC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– субсидия на выполнение государственного задания;</w:t>
            </w:r>
          </w:p>
          <w:p w:rsidR="00F03DBE" w:rsidRDefault="00075BC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3DBE" w:rsidRPr="002B6396" w:rsidRDefault="00075BC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63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– субсидии на цели осуществления капитальных вложений</w:t>
            </w:r>
          </w:p>
        </w:tc>
      </w:tr>
      <w:tr w:rsidR="00F03DBE" w:rsidRPr="00624D4D"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Pr="002B6396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Pr="002B6396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пункты 21–21.2 Инструкции к Единому плану счетов № 157н, пункт 2.1 Инструкции № 174н.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 157н, пункт 19 СГС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F03DBE" w:rsidRPr="006B2777" w:rsidRDefault="00F03DBE">
      <w:pPr>
        <w:rPr>
          <w:rFonts w:hAnsi="Times New Roman" w:cs="Times New Roman"/>
          <w:sz w:val="24"/>
          <w:szCs w:val="24"/>
          <w:lang w:val="ru-RU"/>
        </w:rPr>
      </w:pP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Учет отдельных видов имущества и обязательств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1. Бухучет ведется по первичным документам, которые проверены сотрудниками бухгалтерии в соответствии с Положением о внутреннем финансовом </w:t>
      </w: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контроле 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: пункт 3 Инструкции к Единому плану счетов № 157н, пункт 23 СГС «Концептуальные основы бухучета и отчетности».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2.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54 СГС «Концептуальные основы бухучета и отчетности».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3.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6 СГС «Учетная политика, оценочные значения и ошибки».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2. Основные средства</w:t>
      </w:r>
    </w:p>
    <w:p w:rsidR="00F03DBE" w:rsidRPr="00B8214F" w:rsidRDefault="00075BC7">
      <w:pPr>
        <w:rPr>
          <w:rFonts w:hAnsi="Times New Roman" w:cs="Times New Roman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8214F">
        <w:rPr>
          <w:rFonts w:hAnsi="Times New Roman" w:cs="Times New Roman"/>
          <w:sz w:val="24"/>
          <w:szCs w:val="24"/>
          <w:lang w:val="ru-RU"/>
        </w:rPr>
        <w:t xml:space="preserve">Учреждение учитывает в составе основных средств материальные объекты имущества, независимо от их стоимости, со сроком полезного использования более 12 месяцев, а также </w:t>
      </w:r>
      <w:r w:rsidR="00B8214F">
        <w:rPr>
          <w:rFonts w:hAnsi="Times New Roman" w:cs="Times New Roman"/>
          <w:sz w:val="24"/>
          <w:szCs w:val="24"/>
          <w:lang w:val="ru-RU"/>
        </w:rPr>
        <w:t>гербовую печать</w:t>
      </w:r>
      <w:r w:rsidRPr="00B8214F">
        <w:rPr>
          <w:rFonts w:hAnsi="Times New Roman" w:cs="Times New Roman"/>
          <w:sz w:val="24"/>
          <w:szCs w:val="24"/>
          <w:lang w:val="ru-RU"/>
        </w:rPr>
        <w:t xml:space="preserve"> и инвентарь</w:t>
      </w:r>
      <w:r w:rsidR="00CB522E">
        <w:rPr>
          <w:rFonts w:hAnsi="Times New Roman" w:cs="Times New Roman"/>
          <w:sz w:val="24"/>
          <w:szCs w:val="24"/>
          <w:lang w:val="ru-RU"/>
        </w:rPr>
        <w:t>, кроме того, который учитывается в составе материальных запасов.</w:t>
      </w:r>
      <w:r w:rsidR="000267BF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F03DBE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Не считается существенной стоимость до 20 000 руб. за один имущественный объект.</w:t>
      </w:r>
      <w:r w:rsidR="00D54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10 СГС «Основные средства».</w:t>
      </w:r>
    </w:p>
    <w:p w:rsidR="000267BF" w:rsidRPr="002B6396" w:rsidRDefault="00026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7BF">
        <w:rPr>
          <w:rFonts w:hAnsi="Times New Roman" w:cs="Times New Roman"/>
          <w:color w:val="000000"/>
          <w:sz w:val="24"/>
          <w:szCs w:val="24"/>
          <w:lang w:val="ru-RU"/>
        </w:rPr>
        <w:t>Ц2020000059</w:t>
      </w:r>
    </w:p>
    <w:p w:rsidR="00F03DBE" w:rsidRPr="006248E6" w:rsidRDefault="00075BC7">
      <w:pPr>
        <w:rPr>
          <w:rFonts w:hAnsi="Times New Roman" w:cs="Times New Roman"/>
          <w:sz w:val="24"/>
          <w:szCs w:val="24"/>
          <w:lang w:val="ru-RU"/>
        </w:rPr>
      </w:pPr>
      <w:r w:rsidRPr="006248E6">
        <w:rPr>
          <w:rFonts w:hAnsi="Times New Roman" w:cs="Times New Roman"/>
          <w:sz w:val="24"/>
          <w:szCs w:val="24"/>
          <w:lang w:val="ru-RU"/>
        </w:rPr>
        <w:t>2.3.Уникальный инвентарный номер состоит из десяти знаков и присваивается в порядке: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48E6">
        <w:rPr>
          <w:rFonts w:hAnsi="Times New Roman" w:cs="Times New Roman"/>
          <w:sz w:val="24"/>
          <w:szCs w:val="24"/>
          <w:lang w:val="ru-RU"/>
        </w:rPr>
        <w:t xml:space="preserve">1-й разряд – </w:t>
      </w:r>
      <w:r w:rsidR="006248E6" w:rsidRPr="006248E6">
        <w:rPr>
          <w:rFonts w:hAnsi="Times New Roman" w:cs="Times New Roman"/>
          <w:sz w:val="24"/>
          <w:szCs w:val="24"/>
          <w:lang w:val="ru-RU"/>
        </w:rPr>
        <w:t>буквенный идентификатор «Ц»</w:t>
      </w:r>
      <w:r w:rsidR="006248E6">
        <w:rPr>
          <w:rFonts w:hAnsi="Times New Roman" w:cs="Times New Roman"/>
          <w:sz w:val="24"/>
          <w:szCs w:val="24"/>
          <w:lang w:val="ru-RU"/>
        </w:rPr>
        <w:t xml:space="preserve"> (префикс);</w:t>
      </w:r>
      <w:r w:rsidRPr="006248E6">
        <w:rPr>
          <w:lang w:val="ru-RU"/>
        </w:rPr>
        <w:br/>
      </w:r>
      <w:r w:rsidRPr="006248E6">
        <w:rPr>
          <w:rFonts w:hAnsi="Times New Roman" w:cs="Times New Roman"/>
          <w:sz w:val="24"/>
          <w:szCs w:val="24"/>
          <w:lang w:val="ru-RU"/>
        </w:rPr>
        <w:t>2–</w:t>
      </w:r>
      <w:r w:rsidR="006248E6" w:rsidRPr="006248E6">
        <w:rPr>
          <w:rFonts w:hAnsi="Times New Roman" w:cs="Times New Roman"/>
          <w:sz w:val="24"/>
          <w:szCs w:val="24"/>
          <w:lang w:val="ru-RU"/>
        </w:rPr>
        <w:t>5</w:t>
      </w:r>
      <w:r w:rsidRPr="006248E6">
        <w:rPr>
          <w:rFonts w:hAnsi="Times New Roman" w:cs="Times New Roman"/>
          <w:sz w:val="24"/>
          <w:szCs w:val="24"/>
          <w:lang w:val="ru-RU"/>
        </w:rPr>
        <w:t>-й разряды –</w:t>
      </w:r>
      <w:r w:rsidR="006248E6" w:rsidRPr="006248E6">
        <w:rPr>
          <w:rFonts w:hAnsi="Times New Roman" w:cs="Times New Roman"/>
          <w:sz w:val="24"/>
          <w:szCs w:val="24"/>
          <w:lang w:val="ru-RU"/>
        </w:rPr>
        <w:t xml:space="preserve"> год принятия к учёту объекта основных средств</w:t>
      </w:r>
      <w:r w:rsidRPr="006248E6">
        <w:rPr>
          <w:rFonts w:hAnsi="Times New Roman" w:cs="Times New Roman"/>
          <w:sz w:val="24"/>
          <w:szCs w:val="24"/>
          <w:lang w:val="ru-RU"/>
        </w:rPr>
        <w:t>;</w:t>
      </w:r>
      <w:r w:rsidRPr="006248E6">
        <w:rPr>
          <w:lang w:val="ru-RU"/>
        </w:rPr>
        <w:br/>
      </w:r>
      <w:r w:rsidR="006248E6" w:rsidRPr="006248E6">
        <w:rPr>
          <w:rFonts w:hAnsi="Times New Roman" w:cs="Times New Roman"/>
          <w:sz w:val="24"/>
          <w:szCs w:val="24"/>
          <w:lang w:val="ru-RU"/>
        </w:rPr>
        <w:t>6</w:t>
      </w:r>
      <w:r w:rsidRPr="006248E6">
        <w:rPr>
          <w:rFonts w:hAnsi="Times New Roman" w:cs="Times New Roman"/>
          <w:sz w:val="24"/>
          <w:szCs w:val="24"/>
          <w:lang w:val="ru-RU"/>
        </w:rPr>
        <w:t>–</w:t>
      </w:r>
      <w:r w:rsidR="006248E6" w:rsidRPr="006248E6">
        <w:rPr>
          <w:rFonts w:hAnsi="Times New Roman" w:cs="Times New Roman"/>
          <w:sz w:val="24"/>
          <w:szCs w:val="24"/>
          <w:lang w:val="ru-RU"/>
        </w:rPr>
        <w:t>11</w:t>
      </w:r>
      <w:r w:rsidRPr="006248E6">
        <w:rPr>
          <w:rFonts w:hAnsi="Times New Roman" w:cs="Times New Roman"/>
          <w:sz w:val="24"/>
          <w:szCs w:val="24"/>
          <w:lang w:val="ru-RU"/>
        </w:rPr>
        <w:t xml:space="preserve">-й разряды – </w:t>
      </w:r>
      <w:r w:rsidR="006248E6" w:rsidRPr="006248E6">
        <w:rPr>
          <w:rFonts w:hAnsi="Times New Roman" w:cs="Times New Roman"/>
          <w:sz w:val="24"/>
          <w:szCs w:val="24"/>
          <w:lang w:val="ru-RU"/>
        </w:rPr>
        <w:t xml:space="preserve">порядковый номер нефинансового </w:t>
      </w:r>
      <w:proofErr w:type="gramStart"/>
      <w:r w:rsidR="006248E6" w:rsidRPr="006248E6">
        <w:rPr>
          <w:rFonts w:hAnsi="Times New Roman" w:cs="Times New Roman"/>
          <w:sz w:val="24"/>
          <w:szCs w:val="24"/>
          <w:lang w:val="ru-RU"/>
        </w:rPr>
        <w:t>актива</w:t>
      </w:r>
      <w:r w:rsidRPr="006248E6">
        <w:rPr>
          <w:rFonts w:hAnsi="Times New Roman" w:cs="Times New Roman"/>
          <w:sz w:val="24"/>
          <w:szCs w:val="24"/>
          <w:lang w:val="ru-RU"/>
        </w:rPr>
        <w:t>;</w:t>
      </w:r>
      <w:r w:rsidRPr="006248E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: пункт 9 СГС «Основные средства», пункт 46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28 СГС «Основные средства».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– линейным методом – на остальные объекты основных средств.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36, 37 СГС «Основные средства».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3. Материальные запасы</w:t>
      </w:r>
    </w:p>
    <w:p w:rsidR="00F03DBE" w:rsidRPr="002B6396" w:rsidRDefault="00075BC7" w:rsidP="002C27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3.1. Учреждение 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</w:t>
      </w:r>
      <w:r w:rsidR="00165606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3.4. Списание материальных запасов производится по средней фактической стоимости.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108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3.6. Нормы на расходы горюче-смазочных материалов (ГСМ) разрабатываются специализированной организацией и утверждаются приказом руководителя учреждения.</w:t>
      </w:r>
      <w:r w:rsidR="007607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ГСМ списывается на расходы по фактическому расходу на основании путевых листов, но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выше норм, установленных приказом руководителя учреждения.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 Затраты на изготовление готовой продукции, выполнение работ, оказание услуг</w:t>
      </w:r>
    </w:p>
    <w:p w:rsidR="00F03DBE" w:rsidRPr="00F403DD" w:rsidRDefault="00075BC7">
      <w:pPr>
        <w:rPr>
          <w:rFonts w:cstheme="minorHAnsi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Pr="00D541F0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F403DD">
        <w:rPr>
          <w:rFonts w:cstheme="minorHAnsi"/>
          <w:sz w:val="24"/>
          <w:szCs w:val="24"/>
          <w:lang w:val="ru-RU"/>
        </w:rPr>
        <w:t>Учет расходов по формированию себестоимости ведется раздельно по группам видов услуг (работ, готовой продукции):</w:t>
      </w:r>
    </w:p>
    <w:p w:rsidR="00F403DD" w:rsidRDefault="00075BC7" w:rsidP="00F403DD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F403DD">
        <w:rPr>
          <w:rFonts w:cstheme="minorHAnsi"/>
          <w:sz w:val="24"/>
          <w:szCs w:val="24"/>
          <w:lang w:val="ru-RU"/>
        </w:rPr>
        <w:t xml:space="preserve">А) в рамках выполнения государственного </w:t>
      </w:r>
      <w:proofErr w:type="gramStart"/>
      <w:r w:rsidRPr="00F403DD">
        <w:rPr>
          <w:rFonts w:cstheme="minorHAnsi"/>
          <w:sz w:val="24"/>
          <w:szCs w:val="24"/>
          <w:lang w:val="ru-RU"/>
        </w:rPr>
        <w:t>задания:</w:t>
      </w:r>
      <w:r w:rsidRPr="00F403DD">
        <w:rPr>
          <w:rFonts w:cstheme="minorHAnsi"/>
          <w:sz w:val="24"/>
          <w:szCs w:val="24"/>
          <w:lang w:val="ru-RU"/>
        </w:rPr>
        <w:br/>
      </w:r>
      <w:r w:rsidR="00F403DD">
        <w:rPr>
          <w:rFonts w:cstheme="minorHAnsi"/>
          <w:sz w:val="24"/>
          <w:szCs w:val="24"/>
          <w:lang w:val="ru-RU"/>
        </w:rPr>
        <w:t>-</w:t>
      </w:r>
      <w:proofErr w:type="gramEnd"/>
      <w:r w:rsidRPr="00F403DD">
        <w:rPr>
          <w:rFonts w:cstheme="minorHAnsi"/>
          <w:sz w:val="24"/>
          <w:szCs w:val="24"/>
          <w:lang w:val="ru-RU"/>
        </w:rPr>
        <w:t xml:space="preserve"> </w:t>
      </w:r>
      <w:r w:rsidR="00F403DD"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Реализация основных профессиональных образовательных программ профессионального обучения - программ повышения квалификации рабочих и служащих</w:t>
      </w:r>
      <w:r w:rsid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,</w:t>
      </w:r>
      <w:r w:rsidR="00F403DD" w:rsidRPr="00F403DD">
        <w:rPr>
          <w:b/>
          <w:bCs/>
          <w:sz w:val="20"/>
          <w:szCs w:val="20"/>
          <w:lang w:val="ru-RU"/>
        </w:rPr>
        <w:t xml:space="preserve"> </w:t>
      </w:r>
      <w:r w:rsidR="00F403DD">
        <w:rPr>
          <w:b/>
          <w:bCs/>
          <w:sz w:val="20"/>
          <w:szCs w:val="20"/>
          <w:lang w:val="ru-RU"/>
        </w:rPr>
        <w:t>р</w:t>
      </w:r>
      <w:r w:rsidR="00F403DD"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</w:r>
      <w:r w:rsid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;</w:t>
      </w:r>
    </w:p>
    <w:p w:rsidR="00F403DD" w:rsidRPr="00F403DD" w:rsidRDefault="00F403DD" w:rsidP="00F403DD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-</w:t>
      </w:r>
      <w:r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Осуществление контроля за достоверностью сведений о пожарной опасности в лесах и лесных пожаров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(ФДС)</w:t>
      </w:r>
      <w:r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;</w:t>
      </w:r>
    </w:p>
    <w:p w:rsidR="00F403DD" w:rsidRPr="00F403DD" w:rsidRDefault="00F403DD" w:rsidP="00F403DD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-Выполнение взрывных работ в целях локализации и ликвидации лесного пожара;</w:t>
      </w:r>
    </w:p>
    <w:p w:rsidR="00F403DD" w:rsidRDefault="00F403DD" w:rsidP="00F403DD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F403DD">
        <w:rPr>
          <w:rFonts w:eastAsia="Times New Roman" w:cstheme="minorHAnsi"/>
          <w:b/>
          <w:bCs/>
          <w:sz w:val="24"/>
          <w:szCs w:val="24"/>
          <w:lang w:val="ru-RU" w:eastAsia="ru-RU"/>
        </w:rPr>
        <w:t>-Осуществление мероприятий по искусственному вызыванию осадков в целях тушения лесного пожара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.</w:t>
      </w:r>
    </w:p>
    <w:p w:rsidR="00F403DD" w:rsidRDefault="00075BC7">
      <w:pPr>
        <w:rPr>
          <w:rFonts w:hAnsi="Times New Roman" w:cs="Times New Roman"/>
          <w:sz w:val="24"/>
          <w:szCs w:val="24"/>
          <w:lang w:val="ru-RU"/>
        </w:rPr>
      </w:pPr>
      <w:r w:rsidRPr="00F403DD">
        <w:rPr>
          <w:rFonts w:hAnsi="Times New Roman" w:cs="Times New Roman"/>
          <w:sz w:val="24"/>
          <w:szCs w:val="24"/>
          <w:lang w:val="ru-RU"/>
        </w:rPr>
        <w:lastRenderedPageBreak/>
        <w:t>Б) в рамках приносящей доход деятельности:</w:t>
      </w:r>
      <w:r w:rsidRPr="00F403DD">
        <w:rPr>
          <w:lang w:val="ru-RU"/>
        </w:rPr>
        <w:br/>
      </w:r>
      <w:r w:rsidRPr="00F403DD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F403DD">
        <w:rPr>
          <w:rFonts w:hAnsi="Times New Roman" w:cs="Times New Roman"/>
          <w:sz w:val="24"/>
          <w:szCs w:val="24"/>
          <w:lang w:val="ru-RU"/>
        </w:rPr>
        <w:t>авиационный комплекс</w:t>
      </w:r>
      <w:r w:rsidRPr="00F403DD">
        <w:rPr>
          <w:rFonts w:hAnsi="Times New Roman" w:cs="Times New Roman"/>
          <w:sz w:val="24"/>
          <w:szCs w:val="24"/>
          <w:lang w:val="ru-RU"/>
        </w:rPr>
        <w:t>;</w:t>
      </w:r>
      <w:r w:rsidRPr="00F403DD">
        <w:rPr>
          <w:lang w:val="ru-RU"/>
        </w:rPr>
        <w:br/>
      </w:r>
      <w:r w:rsidRPr="00F403DD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F403DD">
        <w:rPr>
          <w:rFonts w:hAnsi="Times New Roman" w:cs="Times New Roman"/>
          <w:sz w:val="24"/>
          <w:szCs w:val="24"/>
          <w:lang w:val="ru-RU"/>
        </w:rPr>
        <w:t>ликвидация ЧС в субъектах РФ</w:t>
      </w:r>
      <w:r w:rsidRPr="00F403DD">
        <w:rPr>
          <w:rFonts w:hAnsi="Times New Roman" w:cs="Times New Roman"/>
          <w:sz w:val="24"/>
          <w:szCs w:val="24"/>
          <w:lang w:val="ru-RU"/>
        </w:rPr>
        <w:t>;</w:t>
      </w:r>
      <w:r w:rsidRPr="00F403DD">
        <w:rPr>
          <w:lang w:val="ru-RU"/>
        </w:rPr>
        <w:br/>
      </w:r>
      <w:r w:rsidRPr="00F403DD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F403DD">
        <w:rPr>
          <w:rFonts w:hAnsi="Times New Roman" w:cs="Times New Roman"/>
          <w:sz w:val="24"/>
          <w:szCs w:val="24"/>
          <w:lang w:val="ru-RU"/>
        </w:rPr>
        <w:t>прочая ПД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5.2. Затраты на изготовление готовой продукции (выполнение работ, оказание услуг) делятся на прямые и накладные.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расходы учреждения, произведенные за отчетный период (месяц), распределяются:</w:t>
      </w:r>
    </w:p>
    <w:p w:rsidR="00F03DBE" w:rsidRPr="002B6396" w:rsidRDefault="00075BC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части распределяемых расходов – на себестоимость реализованной готовой продукции, оказанных работ, услуг пропорционально прямым затратам на единицу услуги, работы, продукции;</w:t>
      </w:r>
    </w:p>
    <w:p w:rsidR="00F03DBE" w:rsidRPr="002B6396" w:rsidRDefault="00075BC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части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нераспределяемых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 – на увеличение расходов текущего финансового</w:t>
      </w:r>
    </w:p>
    <w:p w:rsidR="00F03DBE" w:rsidRDefault="00075BC7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(КБК Х.401.20.000).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5.5. Расходами, которые не включаются в себестоимость (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нераспределяемые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расходы) и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сразу списываются на финансовый результат (счет КБК Х.401.20.000), признаются:</w:t>
      </w:r>
    </w:p>
    <w:p w:rsidR="00F03DBE" w:rsidRDefault="00075BC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Pr="002B6396" w:rsidRDefault="00075BC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налог на имущество;</w:t>
      </w:r>
    </w:p>
    <w:p w:rsidR="00F03DBE" w:rsidRPr="002B6396" w:rsidRDefault="00075BC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пени по налогам, штрафы, пени, неустойки за нарушение условий</w:t>
      </w:r>
    </w:p>
    <w:p w:rsidR="00F03DBE" w:rsidRDefault="00075BC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Pr="002B6396" w:rsidRDefault="00075BC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по недвижимому и особо ценному движимому имуществу, которое</w:t>
      </w:r>
    </w:p>
    <w:p w:rsidR="00F03DBE" w:rsidRPr="002B6396" w:rsidRDefault="00075BC7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закреплено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за учреждением или приобретено за счет средств, выделенных учредителем;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5.6. Себестоимость услуг (готовой продукции) за отчетный месяц, сформированная на счете КБК Х.109.60.000, списывается в дебет счета КБК Х.401.10.131 «Доходы от оказания платных услуг (работ)» в последний день месяца за минусом затрат, которые приходятся на незавершенное производство.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135 Инструкции к Единому плану счетов № 157н, пункты 20, 28, 33 СГС «Запасы».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6. Расчеты с подотчетными лицами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Способ выдачи денежных средств указывается в служебной записке или приказе руководителя.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6.5.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служебных командировок</w:t>
      </w:r>
      <w:r w:rsidR="008A2134">
        <w:rPr>
          <w:rFonts w:hAnsi="Times New Roman" w:cs="Times New Roman"/>
          <w:color w:val="000000"/>
          <w:sz w:val="24"/>
          <w:szCs w:val="24"/>
          <w:lang w:val="ru-RU"/>
        </w:rPr>
        <w:t>, которое утверждено локальным актом учреждения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. Возмещение расходов на служебные командировки, превышающих размер, установленный указанным Порядком, производится по фактическим расходам </w:t>
      </w:r>
      <w:r w:rsidR="001656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разрешения руководителя учреждения.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6.6. По возвращении из командировки сотрудник представляет авансовый отчет об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израсходованных суммах в течение трех рабочих дней.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6.7. Предельные сроки отчета по выданным доверенностям на получение материальных ценностей устанавливаются следующие: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течение 10 календарных дней с момента получения;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течение трех рабочих дней с момента получения материальных ценностей.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сотрудникам, с которыми заключен договор о полной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материальной ответственности.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7. Расчеты с дебиторами и кредиторами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7.1.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7.3. В учреждении применяется счет КБК Х.210.05.000 для расчетов с дебиторами по предоставлению учреждением:</w:t>
      </w:r>
    </w:p>
    <w:p w:rsidR="00F03DBE" w:rsidRDefault="00075BC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03DBE" w:rsidRDefault="00075BC7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других залогов, задатков.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Операции по счету КБК Х.210.05.000 оформляются бухгалтерскими записями:</w:t>
      </w:r>
    </w:p>
    <w:p w:rsidR="00F03DBE" w:rsidRPr="002B6396" w:rsidRDefault="00075BC7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Дебет Х.210.05.56Х Кредит Х.201.11.610 – при перечислении с лицевого счета учреждения средств;</w:t>
      </w:r>
    </w:p>
    <w:p w:rsidR="00F03DBE" w:rsidRPr="002B6396" w:rsidRDefault="00075BC7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Дебет Х.201.11.510 Кредит Х.210.05.66Х – возврат денежных средств на лицевой счет учреждения.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СГС «Учетная политика, оценочные значения и ошибки.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8. Расчеты по обязательствам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261B9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F03DBE" w:rsidRPr="002B6396" w:rsidRDefault="00261B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</w:t>
      </w:r>
      <w:r w:rsidR="00075BC7" w:rsidRPr="002B6396">
        <w:rPr>
          <w:rFonts w:hAnsi="Times New Roman" w:cs="Times New Roman"/>
          <w:color w:val="000000"/>
          <w:sz w:val="24"/>
          <w:szCs w:val="24"/>
          <w:lang w:val="ru-RU"/>
        </w:rPr>
        <w:t>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9. Дебиторская и кредиторская задолженность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9.1.Дебиторская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</w:t>
      </w: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в  порядке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, утвержденном Положением о признании дебиторской задолженности сомнительной и безнадежной к взысканию.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339 Инструкции к Единому плану счетов № 157н, пункт 11 СГС «Доходы».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9.2.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невостребованной.Одновременно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списанная с балансового учета кредиторская задолженность отражается на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 20 «Задолженность, не востребованная </w:t>
      </w: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кредиторами »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задолженность списывается на основании решения инвентаризационной комиссии учреждения: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истечении пяти лет отражения задолженности на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завершении срока возможного возобновления процедуры взыскания задолженности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действующему законодательству;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 наличии документов, подтверждающих прекращение обязательства в связи со смертью (ликвидацией) контрагента.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 Финансовый результат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25 СГС «Аренда», подпункт «а» пункта 55 СГС «Доходы».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10.2. Доходы от оказания платных услуг по долгосрочным договорам (абонементам), срок исполнения которых превышает один год, признаются в учете в составе доходов будущих периодов в сумме договора. Доходы будущих периодов признаются в текущих доходах равномерно в последний день каждого месяца в разрезе каждого договора (абонемента). Аналогичный порядок признания доходов в текущем периоде применяется к договорам, в соответствии с которыми услуги оказываются неравномерно.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301 Инструкции к Единому плану счетов № 157н, пункт 11 СГС «Долгосрочные договоры».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10.3. В отношении платных услуг, по которым срок действия договора менее года, а дата начала и окончания исполнения договора приходятся на разные отчетные годы, учреждение применяет положения СГС «Долгосрочные договоры».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5 СГС «Долгосрочные договоры».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10.4. В случае исполнения договора строительного подряда учреждение определяет процент исполнения договора в целях признания доходов в текущем периоде, как соотношение расходов, понесенных в связи с выполненным на конец отчетного периода объемом работ и предусмотренных сводным сметным расчетом, к общей величине расходов по долгосрочному договору строительного подряда, предусмотренной сводным сметным расчетом.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6 СГС «Долгосрочные договоры».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10.5. Учреждение осуществляет все расходы в пределах установленных норм и утвержденного на текущий год плана финансово-хозяйственной деятельности:</w:t>
      </w:r>
    </w:p>
    <w:p w:rsidR="00F03DBE" w:rsidRPr="002B6396" w:rsidRDefault="00075BC7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междугородные переговоры, услуги по доступу в Интернет – по фактическому расходу;</w:t>
      </w:r>
    </w:p>
    <w:p w:rsidR="00F03DBE" w:rsidRPr="002B6396" w:rsidRDefault="00075BC7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услугами сотовой связи – по лимиту, утвержденному распоряжением </w:t>
      </w:r>
      <w:r w:rsidR="008A213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10.6. В составе расходов будущих периодов на счете КБК Х.401.50.000 «Расходы будущих периодов» отражаются расходы по:</w:t>
      </w:r>
    </w:p>
    <w:p w:rsidR="00F03DBE" w:rsidRDefault="00075BC7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Pr="002B6396" w:rsidRDefault="00075BC7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приобретению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неисключительного права пользования нематериальными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ab/>
        <w:t>активами в течение нескольких отчетных периодов;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расходам, которые относятся к будущим периодам, длительность периода устанавливается руководителем учреждения в приказе.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10.7.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платежи за право включаются в расходы будущих периодов. Такие расходы списываются на финансовый результат текущего периода ежемесячно в последний день месяца в течение срока действия договора.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66 Инструкции к Единому плану счетов № 157н.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10.8.В учреждении создаются:</w:t>
      </w:r>
    </w:p>
    <w:p w:rsidR="0016560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– резерв на предстоящую оплату отпусков</w:t>
      </w:r>
    </w:p>
    <w:p w:rsidR="0016560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резерв по искам, претензионным требованиям – в случае, когда учреждение является стороной судебного разбирательства. 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«красное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»;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резерв по гарантийному ремонту.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изделий. Величина резерва равна доле фактических расходов на гарантийный ремонт за предшествующие три года в объеме выручки за предшествующие три года.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302, 302.1 Инструкции к Единому плану счетов № 157н, пункты 7, 21 СГС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«Резервы».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Инвентаризация имущества и обязательств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1. Инвентаризацию имущества и обязательств (в т. ч. числящихся на </w:t>
      </w:r>
      <w:proofErr w:type="spell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счетах), а также финансовых результатов (в т. ч. расходов будущих периодов и резервов) проводит постоянно действующая инвентаризационная комиссия.</w:t>
      </w:r>
      <w:r w:rsidR="00261B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В отдельных случаях (при смене материально ответственных лиц, выявлении фактов хищения, стихийных бедствиях и т. д.) инвентаризацию может проводить специально созданная рабочая комиссия, состав которой утверждается отельным приказом руководителя.</w:t>
      </w:r>
      <w:r w:rsidRPr="002B6396">
        <w:rPr>
          <w:lang w:val="ru-RU"/>
        </w:rPr>
        <w:br/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статья 11 Закона от 06.12.2011 № 402-ФЗ, раздел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СГС «Концептуальные основы бухучета и отчетности».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2. Состав комиссии для проведения внезапной ревизии кассы </w:t>
      </w:r>
      <w:r w:rsidR="00261B9C">
        <w:rPr>
          <w:rFonts w:hAnsi="Times New Roman" w:cs="Times New Roman"/>
          <w:color w:val="000000"/>
          <w:sz w:val="24"/>
          <w:szCs w:val="24"/>
          <w:lang w:val="ru-RU"/>
        </w:rPr>
        <w:t>утверждается локальным актом учреждения.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3. Руководителями обособленных структурных подразделений учреждения создаются инвентаризационные комиссии из числа сотрудников подразделения приказом по</w:t>
      </w:r>
      <w:r w:rsidRPr="002B6396">
        <w:rPr>
          <w:lang w:val="ru-RU"/>
        </w:rPr>
        <w:br/>
      </w:r>
      <w:r w:rsidR="00165606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.Порядок организации и обеспечения внутреннего финансового контроля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1. Внутренний финансовый контроль в учреждении осуществляет комиссия. Помимо комиссии постоянный текущий контроль в ходе своей деятельности осуществляют в рамках своих полномочий:</w:t>
      </w:r>
    </w:p>
    <w:p w:rsidR="00F03DBE" w:rsidRDefault="00075BC7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3DBE" w:rsidRDefault="00075BC7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бухгалтер, сотрудники бухгалтерии;</w:t>
      </w:r>
    </w:p>
    <w:p w:rsidR="00F03DBE" w:rsidRPr="002B6396" w:rsidRDefault="00075BC7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планово-экономического отдела, сотрудники отдела;</w:t>
      </w:r>
    </w:p>
    <w:p w:rsidR="00F03DBE" w:rsidRPr="002B6396" w:rsidRDefault="00075BC7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начальник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юридического отдела, сотрудники отдела;</w:t>
      </w:r>
    </w:p>
    <w:p w:rsidR="00F03DBE" w:rsidRPr="002B6396" w:rsidRDefault="00075BC7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proofErr w:type="gramEnd"/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должностные лица учреждения в соответствии со своими обязанностями.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F03DBE" w:rsidRPr="002B6396" w:rsidRDefault="00075B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2B63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Бухгалтерская (финансовая) отчетность</w:t>
      </w:r>
    </w:p>
    <w:p w:rsidR="00F03DBE" w:rsidRPr="002B6396" w:rsidRDefault="00075B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Бухгалтерская отчетность формируется </w:t>
      </w:r>
      <w:r w:rsidR="005D5810">
        <w:rPr>
          <w:rFonts w:hAnsi="Times New Roman" w:cs="Times New Roman"/>
          <w:color w:val="000000"/>
          <w:sz w:val="24"/>
          <w:szCs w:val="24"/>
          <w:lang w:val="ru-RU"/>
        </w:rPr>
        <w:t xml:space="preserve">в 1С:БГУ, 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хранится в виде электронного документа</w:t>
      </w:r>
      <w:r w:rsidR="005D5810">
        <w:rPr>
          <w:rFonts w:hAnsi="Times New Roman" w:cs="Times New Roman"/>
          <w:color w:val="000000"/>
          <w:sz w:val="24"/>
          <w:szCs w:val="24"/>
          <w:lang w:val="ru-RU"/>
        </w:rPr>
        <w:t xml:space="preserve"> в ГИИС ЭБ, подписанного ЭП</w:t>
      </w:r>
      <w:r w:rsidRPr="002B6396">
        <w:rPr>
          <w:rFonts w:hAnsi="Times New Roman" w:cs="Times New Roman"/>
          <w:color w:val="000000"/>
          <w:sz w:val="24"/>
          <w:szCs w:val="24"/>
          <w:lang w:val="ru-RU"/>
        </w:rPr>
        <w:t>. Основание: часть 7.1 статьи 13 Закона от 06.12.2011 № 402-ФЗ.</w:t>
      </w:r>
    </w:p>
    <w:p w:rsidR="00F03DBE" w:rsidRPr="002B6396" w:rsidRDefault="00F03D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9"/>
        <w:gridCol w:w="2054"/>
        <w:gridCol w:w="3307"/>
      </w:tblGrid>
      <w:tr w:rsidR="00F03D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3DBE" w:rsidRPr="00261B9C" w:rsidRDefault="00F03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3DBE"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DBE" w:rsidRDefault="00F03D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3DBE" w:rsidRDefault="00F03DBE">
      <w:pPr>
        <w:rPr>
          <w:rFonts w:hAnsi="Times New Roman" w:cs="Times New Roman"/>
          <w:color w:val="000000"/>
          <w:sz w:val="24"/>
          <w:szCs w:val="24"/>
        </w:rPr>
      </w:pPr>
    </w:p>
    <w:sectPr w:rsidR="00F03D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5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F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31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C74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1C7A2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75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5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64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02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676A4"/>
    <w:multiLevelType w:val="hybridMultilevel"/>
    <w:tmpl w:val="08A4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81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32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91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576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4D255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627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C4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32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33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50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CC4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B20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87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F50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E27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9E4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B40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3D4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80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3"/>
  </w:num>
  <w:num w:numId="5">
    <w:abstractNumId w:val="7"/>
  </w:num>
  <w:num w:numId="6">
    <w:abstractNumId w:val="9"/>
  </w:num>
  <w:num w:numId="7">
    <w:abstractNumId w:val="22"/>
  </w:num>
  <w:num w:numId="8">
    <w:abstractNumId w:val="12"/>
  </w:num>
  <w:num w:numId="9">
    <w:abstractNumId w:val="11"/>
  </w:num>
  <w:num w:numId="10">
    <w:abstractNumId w:val="2"/>
  </w:num>
  <w:num w:numId="11">
    <w:abstractNumId w:val="16"/>
  </w:num>
  <w:num w:numId="12">
    <w:abstractNumId w:val="15"/>
  </w:num>
  <w:num w:numId="13">
    <w:abstractNumId w:val="18"/>
  </w:num>
  <w:num w:numId="14">
    <w:abstractNumId w:val="29"/>
  </w:num>
  <w:num w:numId="15">
    <w:abstractNumId w:val="27"/>
  </w:num>
  <w:num w:numId="16">
    <w:abstractNumId w:val="20"/>
  </w:num>
  <w:num w:numId="17">
    <w:abstractNumId w:val="17"/>
  </w:num>
  <w:num w:numId="18">
    <w:abstractNumId w:val="5"/>
  </w:num>
  <w:num w:numId="19">
    <w:abstractNumId w:val="4"/>
  </w:num>
  <w:num w:numId="20">
    <w:abstractNumId w:val="28"/>
  </w:num>
  <w:num w:numId="21">
    <w:abstractNumId w:val="14"/>
  </w:num>
  <w:num w:numId="22">
    <w:abstractNumId w:val="25"/>
  </w:num>
  <w:num w:numId="23">
    <w:abstractNumId w:val="23"/>
  </w:num>
  <w:num w:numId="24">
    <w:abstractNumId w:val="3"/>
  </w:num>
  <w:num w:numId="25">
    <w:abstractNumId w:val="8"/>
  </w:num>
  <w:num w:numId="26">
    <w:abstractNumId w:val="26"/>
  </w:num>
  <w:num w:numId="27">
    <w:abstractNumId w:val="0"/>
  </w:num>
  <w:num w:numId="28">
    <w:abstractNumId w:val="24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7BF"/>
    <w:rsid w:val="00075BC7"/>
    <w:rsid w:val="00165606"/>
    <w:rsid w:val="00261B9C"/>
    <w:rsid w:val="002B6396"/>
    <w:rsid w:val="002C274B"/>
    <w:rsid w:val="002D0EF6"/>
    <w:rsid w:val="002D33B1"/>
    <w:rsid w:val="002D3591"/>
    <w:rsid w:val="003514A0"/>
    <w:rsid w:val="00433FE9"/>
    <w:rsid w:val="004F7E17"/>
    <w:rsid w:val="005A05CE"/>
    <w:rsid w:val="005D5810"/>
    <w:rsid w:val="006248E6"/>
    <w:rsid w:val="00624D4D"/>
    <w:rsid w:val="00653AF6"/>
    <w:rsid w:val="00665830"/>
    <w:rsid w:val="006B2777"/>
    <w:rsid w:val="007607DA"/>
    <w:rsid w:val="00794FDC"/>
    <w:rsid w:val="008A2134"/>
    <w:rsid w:val="00950DDA"/>
    <w:rsid w:val="00B73A5A"/>
    <w:rsid w:val="00B8214F"/>
    <w:rsid w:val="00CB0772"/>
    <w:rsid w:val="00CB522E"/>
    <w:rsid w:val="00D541F0"/>
    <w:rsid w:val="00D617DF"/>
    <w:rsid w:val="00E049FE"/>
    <w:rsid w:val="00E20DC2"/>
    <w:rsid w:val="00E438A1"/>
    <w:rsid w:val="00E77E5A"/>
    <w:rsid w:val="00F01E19"/>
    <w:rsid w:val="00F03DBE"/>
    <w:rsid w:val="00F16861"/>
    <w:rsid w:val="00F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24409-C9C1-4C28-9D9E-AABA63DA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B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12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Ирина Анатольевна</dc:creator>
  <dc:description>Подготовлено экспертами Актион-МЦФЭР</dc:description>
  <cp:lastModifiedBy>Фролова Ирина Анатольевна</cp:lastModifiedBy>
  <cp:revision>13</cp:revision>
  <dcterms:created xsi:type="dcterms:W3CDTF">2020-06-30T09:25:00Z</dcterms:created>
  <dcterms:modified xsi:type="dcterms:W3CDTF">2020-07-29T07:12:00Z</dcterms:modified>
</cp:coreProperties>
</file>